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279D0998" w:rsidR="00FE067E" w:rsidRPr="006D2354" w:rsidRDefault="00290AFF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5C9F6" wp14:editId="7472617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4BA63" w14:textId="3B6A2C75" w:rsidR="00290AFF" w:rsidRPr="00290AFF" w:rsidRDefault="00290AFF" w:rsidP="00290AF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90AF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5C9F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0864BA63" w14:textId="3B6A2C75" w:rsidR="00290AFF" w:rsidRPr="00290AFF" w:rsidRDefault="00290AFF" w:rsidP="00290AF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90AF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6D2354">
        <w:rPr>
          <w:color w:val="auto"/>
        </w:rPr>
        <w:t>WEST virginia legislature</w:t>
      </w:r>
    </w:p>
    <w:p w14:paraId="446F25A9" w14:textId="4893B6B9" w:rsidR="00CD36CF" w:rsidRPr="006D2354" w:rsidRDefault="00CD36CF" w:rsidP="00CC1F3B">
      <w:pPr>
        <w:pStyle w:val="TitlePageSession"/>
        <w:rPr>
          <w:color w:val="auto"/>
        </w:rPr>
      </w:pPr>
      <w:r w:rsidRPr="006D2354">
        <w:rPr>
          <w:color w:val="auto"/>
        </w:rPr>
        <w:t>20</w:t>
      </w:r>
      <w:r w:rsidR="007F29DD" w:rsidRPr="006D2354">
        <w:rPr>
          <w:color w:val="auto"/>
        </w:rPr>
        <w:t>2</w:t>
      </w:r>
      <w:r w:rsidR="001143CA" w:rsidRPr="006D2354">
        <w:rPr>
          <w:color w:val="auto"/>
        </w:rPr>
        <w:t>1</w:t>
      </w:r>
      <w:r w:rsidRPr="006D2354">
        <w:rPr>
          <w:color w:val="auto"/>
        </w:rPr>
        <w:t xml:space="preserve"> regular session</w:t>
      </w:r>
    </w:p>
    <w:p w14:paraId="77049CE2" w14:textId="77777777" w:rsidR="00CD36CF" w:rsidRPr="006D2354" w:rsidRDefault="00C9798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D2354">
            <w:rPr>
              <w:color w:val="auto"/>
            </w:rPr>
            <w:t>Introduced</w:t>
          </w:r>
        </w:sdtContent>
      </w:sdt>
    </w:p>
    <w:p w14:paraId="070377CD" w14:textId="2FFA5F43" w:rsidR="00CD36CF" w:rsidRPr="006D2354" w:rsidRDefault="00C9798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6D2354">
            <w:rPr>
              <w:color w:val="auto"/>
            </w:rPr>
            <w:t>House</w:t>
          </w:r>
        </w:sdtContent>
      </w:sdt>
      <w:r w:rsidR="00303684" w:rsidRPr="006D2354">
        <w:rPr>
          <w:color w:val="auto"/>
        </w:rPr>
        <w:t xml:space="preserve"> </w:t>
      </w:r>
      <w:r w:rsidR="00CD36CF" w:rsidRPr="006D235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3116</w:t>
          </w:r>
        </w:sdtContent>
      </w:sdt>
    </w:p>
    <w:p w14:paraId="2B17A3F4" w14:textId="039B1FE4" w:rsidR="00CD36CF" w:rsidRPr="006D2354" w:rsidRDefault="00CD36CF" w:rsidP="00CC1F3B">
      <w:pPr>
        <w:pStyle w:val="Sponsors"/>
        <w:rPr>
          <w:color w:val="auto"/>
        </w:rPr>
      </w:pPr>
      <w:r w:rsidRPr="006D235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C27D3" w:rsidRPr="006D2354">
            <w:rPr>
              <w:color w:val="auto"/>
            </w:rPr>
            <w:t>Delegate</w:t>
          </w:r>
          <w:r w:rsidR="00761BE7">
            <w:rPr>
              <w:color w:val="auto"/>
            </w:rPr>
            <w:t>s</w:t>
          </w:r>
          <w:r w:rsidR="008C27D3" w:rsidRPr="006D2354">
            <w:rPr>
              <w:color w:val="auto"/>
            </w:rPr>
            <w:t xml:space="preserve"> Thompson</w:t>
          </w:r>
          <w:r w:rsidR="00761BE7">
            <w:rPr>
              <w:color w:val="auto"/>
            </w:rPr>
            <w:t>, Evans, Hansen, Griffith, Young, Walker, Pushkin, Zukoff and Barach</w:t>
          </w:r>
        </w:sdtContent>
      </w:sdt>
    </w:p>
    <w:p w14:paraId="44F98F1F" w14:textId="38CC9CBC" w:rsidR="00E831B3" w:rsidRPr="006D2354" w:rsidRDefault="00CD36CF" w:rsidP="00CC1F3B">
      <w:pPr>
        <w:pStyle w:val="References"/>
        <w:rPr>
          <w:color w:val="auto"/>
        </w:rPr>
      </w:pPr>
      <w:r w:rsidRPr="006D235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C9798F">
            <w:rPr>
              <w:color w:val="auto"/>
            </w:rPr>
            <w:t>Introduced March 12, 2021; Referred to the Committee on Finance</w:t>
          </w:r>
        </w:sdtContent>
      </w:sdt>
      <w:r w:rsidRPr="006D2354">
        <w:rPr>
          <w:color w:val="auto"/>
        </w:rPr>
        <w:t>]</w:t>
      </w:r>
    </w:p>
    <w:p w14:paraId="34F47D0B" w14:textId="41214595" w:rsidR="00303684" w:rsidRPr="006D2354" w:rsidRDefault="0000526A" w:rsidP="00CC1F3B">
      <w:pPr>
        <w:pStyle w:val="TitleSection"/>
        <w:rPr>
          <w:color w:val="auto"/>
        </w:rPr>
      </w:pPr>
      <w:r w:rsidRPr="006D2354">
        <w:rPr>
          <w:color w:val="auto"/>
        </w:rPr>
        <w:lastRenderedPageBreak/>
        <w:t>A BILL</w:t>
      </w:r>
      <w:r w:rsidR="009A27AE" w:rsidRPr="006D2354">
        <w:rPr>
          <w:color w:val="auto"/>
        </w:rPr>
        <w:t xml:space="preserve"> to amend the Code of West Virginia, 1931, as amended, by adding thereto a new section, designated §11-21-31, relating to creating a refundable Earned Income Tax Credit against state personal income tax; providing a phase-in period for rate of credit; and limiting credit to full year residents.</w:t>
      </w:r>
    </w:p>
    <w:p w14:paraId="226DCE3D" w14:textId="77777777" w:rsidR="00303684" w:rsidRPr="006D2354" w:rsidRDefault="00303684" w:rsidP="00CC1F3B">
      <w:pPr>
        <w:pStyle w:val="EnactingClause"/>
        <w:rPr>
          <w:color w:val="auto"/>
        </w:rPr>
        <w:sectPr w:rsidR="00303684" w:rsidRPr="006D2354" w:rsidSect="000C3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D2354">
        <w:rPr>
          <w:color w:val="auto"/>
        </w:rPr>
        <w:t>Be it enacted by the Legislature of West Virginia:</w:t>
      </w:r>
    </w:p>
    <w:p w14:paraId="0B2C8585" w14:textId="77777777" w:rsidR="002E5369" w:rsidRPr="006D2354" w:rsidRDefault="002E5369" w:rsidP="000C3EEB">
      <w:pPr>
        <w:pStyle w:val="ArticleHeading"/>
        <w:rPr>
          <w:color w:val="auto"/>
        </w:rPr>
      </w:pPr>
      <w:r w:rsidRPr="006D2354">
        <w:rPr>
          <w:color w:val="auto"/>
        </w:rPr>
        <w:t>ARTICLE 21. PERSONAL INCOME TAX.</w:t>
      </w:r>
    </w:p>
    <w:p w14:paraId="5F8AEBB5" w14:textId="0403A4E1" w:rsidR="002E5369" w:rsidRPr="006D2354" w:rsidRDefault="002E5369" w:rsidP="002E5369">
      <w:pPr>
        <w:pStyle w:val="SectionHeading"/>
        <w:rPr>
          <w:color w:val="auto"/>
          <w:u w:val="single"/>
        </w:rPr>
      </w:pPr>
      <w:r w:rsidRPr="006D2354">
        <w:rPr>
          <w:color w:val="auto"/>
          <w:u w:val="single"/>
        </w:rPr>
        <w:t>§11-21-31. Refundable tax credit of earned income for certain low-income taxpayers.</w:t>
      </w:r>
    </w:p>
    <w:p w14:paraId="3BCBFB02" w14:textId="098928FD" w:rsidR="004D08FB" w:rsidRPr="006D2354" w:rsidRDefault="004D08FB" w:rsidP="004D08FB">
      <w:pPr>
        <w:pStyle w:val="SectionBody"/>
        <w:rPr>
          <w:color w:val="auto"/>
          <w:u w:val="single"/>
        </w:rPr>
      </w:pPr>
      <w:r w:rsidRPr="006D2354">
        <w:rPr>
          <w:color w:val="auto"/>
          <w:u w:val="single"/>
        </w:rPr>
        <w:t>(</w:t>
      </w:r>
      <w:r w:rsidR="002E5369" w:rsidRPr="006D2354">
        <w:rPr>
          <w:color w:val="auto"/>
          <w:u w:val="single"/>
        </w:rPr>
        <w:t>a</w:t>
      </w:r>
      <w:r w:rsidRPr="006D2354">
        <w:rPr>
          <w:color w:val="auto"/>
          <w:u w:val="single"/>
        </w:rPr>
        <w:t xml:space="preserve">) </w:t>
      </w:r>
      <w:r w:rsidR="00741585" w:rsidRPr="006D2354">
        <w:rPr>
          <w:color w:val="auto"/>
          <w:u w:val="single"/>
        </w:rPr>
        <w:t>A</w:t>
      </w:r>
      <w:r w:rsidRPr="006D2354">
        <w:rPr>
          <w:color w:val="auto"/>
          <w:u w:val="single"/>
        </w:rPr>
        <w:t xml:space="preserve"> resident may claim a refund in the amount, if any, by which the applicable percentage specified in sub</w:t>
      </w:r>
      <w:r w:rsidR="002E5369" w:rsidRPr="006D2354">
        <w:rPr>
          <w:color w:val="auto"/>
          <w:u w:val="single"/>
        </w:rPr>
        <w:t>section</w:t>
      </w:r>
      <w:r w:rsidRPr="006D2354">
        <w:rPr>
          <w:color w:val="auto"/>
          <w:u w:val="single"/>
        </w:rPr>
        <w:t xml:space="preserve"> (</w:t>
      </w:r>
      <w:r w:rsidR="002E5369" w:rsidRPr="006D2354">
        <w:rPr>
          <w:color w:val="auto"/>
          <w:u w:val="single"/>
        </w:rPr>
        <w:t>b</w:t>
      </w:r>
      <w:r w:rsidRPr="006D2354">
        <w:rPr>
          <w:color w:val="auto"/>
          <w:u w:val="single"/>
        </w:rPr>
        <w:t xml:space="preserve">) of this </w:t>
      </w:r>
      <w:r w:rsidR="002E5369" w:rsidRPr="006D2354">
        <w:rPr>
          <w:color w:val="auto"/>
          <w:u w:val="single"/>
        </w:rPr>
        <w:t>section</w:t>
      </w:r>
      <w:r w:rsidRPr="006D2354">
        <w:rPr>
          <w:color w:val="auto"/>
          <w:u w:val="single"/>
        </w:rPr>
        <w:t xml:space="preserve"> of the earned income credit allowable for the taxable year under §32 of the Internal Revenue Code exceeds the </w:t>
      </w:r>
      <w:r w:rsidR="00741585" w:rsidRPr="006D2354">
        <w:rPr>
          <w:color w:val="auto"/>
          <w:u w:val="single"/>
        </w:rPr>
        <w:t>s</w:t>
      </w:r>
      <w:r w:rsidRPr="006D2354">
        <w:rPr>
          <w:color w:val="auto"/>
          <w:u w:val="single"/>
        </w:rPr>
        <w:t>tate</w:t>
      </w:r>
      <w:r w:rsidR="002E5369" w:rsidRPr="006D2354">
        <w:rPr>
          <w:color w:val="auto"/>
          <w:u w:val="single"/>
        </w:rPr>
        <w:t xml:space="preserve"> personal</w:t>
      </w:r>
      <w:r w:rsidRPr="006D2354">
        <w:rPr>
          <w:color w:val="auto"/>
          <w:u w:val="single"/>
        </w:rPr>
        <w:t xml:space="preserve"> income tax for the taxable year. </w:t>
      </w:r>
    </w:p>
    <w:p w14:paraId="1B695FC2" w14:textId="06DC799C" w:rsidR="004D08FB" w:rsidRPr="006D2354" w:rsidRDefault="004D08FB" w:rsidP="004D08FB">
      <w:pPr>
        <w:pStyle w:val="SectionBody"/>
        <w:rPr>
          <w:color w:val="auto"/>
          <w:u w:val="single"/>
        </w:rPr>
      </w:pPr>
      <w:r w:rsidRPr="006D2354">
        <w:rPr>
          <w:color w:val="auto"/>
          <w:u w:val="single"/>
        </w:rPr>
        <w:t>(</w:t>
      </w:r>
      <w:r w:rsidR="002E5369" w:rsidRPr="006D2354">
        <w:rPr>
          <w:color w:val="auto"/>
          <w:u w:val="single"/>
        </w:rPr>
        <w:t>b</w:t>
      </w:r>
      <w:r w:rsidRPr="006D2354">
        <w:rPr>
          <w:color w:val="auto"/>
          <w:u w:val="single"/>
        </w:rPr>
        <w:t xml:space="preserve">) The applicable percentage of the earned income credit allowable under §32 of the Internal Revenue Code to be used for purposes of determining the refund provided under this paragraph is: </w:t>
      </w:r>
    </w:p>
    <w:p w14:paraId="348B5BC3" w14:textId="004F0D7E" w:rsidR="004D08FB" w:rsidRPr="006D2354" w:rsidRDefault="00741585" w:rsidP="004D08FB">
      <w:pPr>
        <w:pStyle w:val="SectionBody"/>
        <w:rPr>
          <w:color w:val="auto"/>
          <w:u w:val="single"/>
        </w:rPr>
      </w:pPr>
      <w:r w:rsidRPr="006D2354">
        <w:rPr>
          <w:color w:val="auto"/>
          <w:u w:val="single"/>
        </w:rPr>
        <w:t>(</w:t>
      </w:r>
      <w:r w:rsidR="002E5369" w:rsidRPr="006D2354">
        <w:rPr>
          <w:color w:val="auto"/>
          <w:u w:val="single"/>
        </w:rPr>
        <w:t>1</w:t>
      </w:r>
      <w:r w:rsidRPr="006D2354">
        <w:rPr>
          <w:color w:val="auto"/>
          <w:u w:val="single"/>
        </w:rPr>
        <w:t>)</w:t>
      </w:r>
      <w:r w:rsidR="004D08FB" w:rsidRPr="006D2354">
        <w:rPr>
          <w:color w:val="auto"/>
          <w:u w:val="single"/>
        </w:rPr>
        <w:t xml:space="preserve"> 25</w:t>
      </w:r>
      <w:r w:rsidR="005F21F7" w:rsidRPr="006D2354">
        <w:rPr>
          <w:color w:val="auto"/>
          <w:u w:val="single"/>
        </w:rPr>
        <w:t xml:space="preserve"> percent</w:t>
      </w:r>
      <w:r w:rsidR="004D08FB" w:rsidRPr="006D2354">
        <w:rPr>
          <w:color w:val="auto"/>
          <w:u w:val="single"/>
        </w:rPr>
        <w:t xml:space="preserve"> for a taxable year beginning after December 31, 20</w:t>
      </w:r>
      <w:r w:rsidRPr="006D2354">
        <w:rPr>
          <w:color w:val="auto"/>
          <w:u w:val="single"/>
        </w:rPr>
        <w:t>21</w:t>
      </w:r>
      <w:r w:rsidR="004D08FB" w:rsidRPr="006D2354">
        <w:rPr>
          <w:color w:val="auto"/>
          <w:u w:val="single"/>
        </w:rPr>
        <w:t>, but before January 1, 20</w:t>
      </w:r>
      <w:r w:rsidRPr="006D2354">
        <w:rPr>
          <w:color w:val="auto"/>
          <w:u w:val="single"/>
        </w:rPr>
        <w:t>23</w:t>
      </w:r>
      <w:r w:rsidR="004D08FB" w:rsidRPr="006D2354">
        <w:rPr>
          <w:color w:val="auto"/>
          <w:u w:val="single"/>
        </w:rPr>
        <w:t xml:space="preserve">; </w:t>
      </w:r>
    </w:p>
    <w:p w14:paraId="614C09DA" w14:textId="059919D7" w:rsidR="004D08FB" w:rsidRPr="006D2354" w:rsidRDefault="00741585" w:rsidP="004D08FB">
      <w:pPr>
        <w:pStyle w:val="SectionBody"/>
        <w:rPr>
          <w:color w:val="auto"/>
          <w:u w:val="single"/>
        </w:rPr>
      </w:pPr>
      <w:r w:rsidRPr="006D2354">
        <w:rPr>
          <w:color w:val="auto"/>
          <w:u w:val="single"/>
        </w:rPr>
        <w:t>(</w:t>
      </w:r>
      <w:r w:rsidR="002E5369" w:rsidRPr="006D2354">
        <w:rPr>
          <w:color w:val="auto"/>
          <w:u w:val="single"/>
        </w:rPr>
        <w:t>2</w:t>
      </w:r>
      <w:r w:rsidRPr="006D2354">
        <w:rPr>
          <w:color w:val="auto"/>
          <w:u w:val="single"/>
        </w:rPr>
        <w:t>)</w:t>
      </w:r>
      <w:r w:rsidR="004D08FB" w:rsidRPr="006D2354">
        <w:rPr>
          <w:color w:val="auto"/>
          <w:u w:val="single"/>
        </w:rPr>
        <w:t xml:space="preserve"> 25.5</w:t>
      </w:r>
      <w:r w:rsidR="005F21F7" w:rsidRPr="006D2354">
        <w:rPr>
          <w:color w:val="auto"/>
          <w:u w:val="single"/>
        </w:rPr>
        <w:t xml:space="preserve"> percent </w:t>
      </w:r>
      <w:r w:rsidR="004D08FB" w:rsidRPr="006D2354">
        <w:rPr>
          <w:color w:val="auto"/>
          <w:u w:val="single"/>
        </w:rPr>
        <w:t>for a taxable year beginning after December 31, 20</w:t>
      </w:r>
      <w:r w:rsidRPr="006D2354">
        <w:rPr>
          <w:color w:val="auto"/>
          <w:u w:val="single"/>
        </w:rPr>
        <w:t>22</w:t>
      </w:r>
      <w:r w:rsidR="004D08FB" w:rsidRPr="006D2354">
        <w:rPr>
          <w:color w:val="auto"/>
          <w:u w:val="single"/>
        </w:rPr>
        <w:t>, but before January 1, 20</w:t>
      </w:r>
      <w:r w:rsidRPr="006D2354">
        <w:rPr>
          <w:color w:val="auto"/>
          <w:u w:val="single"/>
        </w:rPr>
        <w:t>24</w:t>
      </w:r>
      <w:r w:rsidR="004D08FB" w:rsidRPr="006D2354">
        <w:rPr>
          <w:color w:val="auto"/>
          <w:u w:val="single"/>
        </w:rPr>
        <w:t xml:space="preserve">; </w:t>
      </w:r>
    </w:p>
    <w:p w14:paraId="3D22CB02" w14:textId="340A6C9E" w:rsidR="004D08FB" w:rsidRPr="006D2354" w:rsidRDefault="00741585" w:rsidP="004D08FB">
      <w:pPr>
        <w:pStyle w:val="SectionBody"/>
        <w:rPr>
          <w:color w:val="auto"/>
          <w:u w:val="single"/>
        </w:rPr>
      </w:pPr>
      <w:r w:rsidRPr="006D2354">
        <w:rPr>
          <w:color w:val="auto"/>
          <w:u w:val="single"/>
        </w:rPr>
        <w:t>(</w:t>
      </w:r>
      <w:r w:rsidR="002E5369" w:rsidRPr="006D2354">
        <w:rPr>
          <w:color w:val="auto"/>
          <w:u w:val="single"/>
        </w:rPr>
        <w:t>3</w:t>
      </w:r>
      <w:r w:rsidRPr="006D2354">
        <w:rPr>
          <w:color w:val="auto"/>
          <w:u w:val="single"/>
        </w:rPr>
        <w:t>)</w:t>
      </w:r>
      <w:r w:rsidR="004D08FB" w:rsidRPr="006D2354">
        <w:rPr>
          <w:color w:val="auto"/>
          <w:u w:val="single"/>
        </w:rPr>
        <w:t xml:space="preserve"> 26</w:t>
      </w:r>
      <w:r w:rsidR="005F21F7" w:rsidRPr="006D2354">
        <w:rPr>
          <w:color w:val="auto"/>
          <w:u w:val="single"/>
        </w:rPr>
        <w:t xml:space="preserve"> percent</w:t>
      </w:r>
      <w:r w:rsidR="004D08FB" w:rsidRPr="006D2354">
        <w:rPr>
          <w:color w:val="auto"/>
          <w:u w:val="single"/>
        </w:rPr>
        <w:t xml:space="preserve"> for a taxable year beginning after December 31, 20</w:t>
      </w:r>
      <w:r w:rsidRPr="006D2354">
        <w:rPr>
          <w:color w:val="auto"/>
          <w:u w:val="single"/>
        </w:rPr>
        <w:t>23</w:t>
      </w:r>
      <w:r w:rsidR="004D08FB" w:rsidRPr="006D2354">
        <w:rPr>
          <w:color w:val="auto"/>
          <w:u w:val="single"/>
        </w:rPr>
        <w:t>, but before January 1, 20</w:t>
      </w:r>
      <w:r w:rsidRPr="006D2354">
        <w:rPr>
          <w:color w:val="auto"/>
          <w:u w:val="single"/>
        </w:rPr>
        <w:t>25</w:t>
      </w:r>
      <w:r w:rsidR="004D08FB" w:rsidRPr="006D2354">
        <w:rPr>
          <w:color w:val="auto"/>
          <w:u w:val="single"/>
        </w:rPr>
        <w:t xml:space="preserve">; </w:t>
      </w:r>
    </w:p>
    <w:p w14:paraId="7AD2EB42" w14:textId="57A07071" w:rsidR="004D08FB" w:rsidRPr="006D2354" w:rsidRDefault="00741585" w:rsidP="004D08FB">
      <w:pPr>
        <w:pStyle w:val="SectionBody"/>
        <w:rPr>
          <w:color w:val="auto"/>
          <w:u w:val="single"/>
        </w:rPr>
      </w:pPr>
      <w:r w:rsidRPr="006D2354">
        <w:rPr>
          <w:color w:val="auto"/>
          <w:u w:val="single"/>
        </w:rPr>
        <w:t>(</w:t>
      </w:r>
      <w:r w:rsidR="002E5369" w:rsidRPr="006D2354">
        <w:rPr>
          <w:color w:val="auto"/>
          <w:u w:val="single"/>
        </w:rPr>
        <w:t>4</w:t>
      </w:r>
      <w:r w:rsidRPr="006D2354">
        <w:rPr>
          <w:color w:val="auto"/>
          <w:u w:val="single"/>
        </w:rPr>
        <w:t>)</w:t>
      </w:r>
      <w:r w:rsidR="004D08FB" w:rsidRPr="006D2354">
        <w:rPr>
          <w:color w:val="auto"/>
          <w:u w:val="single"/>
        </w:rPr>
        <w:t xml:space="preserve"> 27</w:t>
      </w:r>
      <w:r w:rsidR="005F21F7" w:rsidRPr="006D2354">
        <w:rPr>
          <w:color w:val="auto"/>
          <w:u w:val="single"/>
        </w:rPr>
        <w:t xml:space="preserve"> percent</w:t>
      </w:r>
      <w:r w:rsidR="004D08FB" w:rsidRPr="006D2354">
        <w:rPr>
          <w:color w:val="auto"/>
          <w:u w:val="single"/>
        </w:rPr>
        <w:t xml:space="preserve"> for a taxable year beginning after December 31, 20</w:t>
      </w:r>
      <w:r w:rsidRPr="006D2354">
        <w:rPr>
          <w:color w:val="auto"/>
          <w:u w:val="single"/>
        </w:rPr>
        <w:t>24</w:t>
      </w:r>
      <w:r w:rsidR="004D08FB" w:rsidRPr="006D2354">
        <w:rPr>
          <w:color w:val="auto"/>
          <w:u w:val="single"/>
        </w:rPr>
        <w:t>, but before January 1, 20</w:t>
      </w:r>
      <w:r w:rsidRPr="006D2354">
        <w:rPr>
          <w:color w:val="auto"/>
          <w:u w:val="single"/>
        </w:rPr>
        <w:t>26</w:t>
      </w:r>
      <w:r w:rsidR="004D08FB" w:rsidRPr="006D2354">
        <w:rPr>
          <w:color w:val="auto"/>
          <w:u w:val="single"/>
        </w:rPr>
        <w:t xml:space="preserve">; and </w:t>
      </w:r>
    </w:p>
    <w:p w14:paraId="698DB953" w14:textId="3F02B46D" w:rsidR="008736AA" w:rsidRPr="006D2354" w:rsidRDefault="00741585" w:rsidP="004D08FB">
      <w:pPr>
        <w:pStyle w:val="SectionBody"/>
        <w:rPr>
          <w:color w:val="auto"/>
          <w:u w:val="single"/>
        </w:rPr>
      </w:pPr>
      <w:r w:rsidRPr="006D2354">
        <w:rPr>
          <w:color w:val="auto"/>
          <w:u w:val="single"/>
        </w:rPr>
        <w:t>(</w:t>
      </w:r>
      <w:r w:rsidR="002E5369" w:rsidRPr="006D2354">
        <w:rPr>
          <w:color w:val="auto"/>
          <w:u w:val="single"/>
        </w:rPr>
        <w:t>5</w:t>
      </w:r>
      <w:r w:rsidRPr="006D2354">
        <w:rPr>
          <w:color w:val="auto"/>
          <w:u w:val="single"/>
        </w:rPr>
        <w:t>)</w:t>
      </w:r>
      <w:r w:rsidR="004D08FB" w:rsidRPr="006D2354">
        <w:rPr>
          <w:color w:val="auto"/>
          <w:u w:val="single"/>
        </w:rPr>
        <w:t xml:space="preserve"> 28</w:t>
      </w:r>
      <w:r w:rsidR="005F21F7" w:rsidRPr="006D2354">
        <w:rPr>
          <w:color w:val="auto"/>
          <w:u w:val="single"/>
        </w:rPr>
        <w:t xml:space="preserve"> percent</w:t>
      </w:r>
      <w:r w:rsidR="004D08FB" w:rsidRPr="006D2354">
        <w:rPr>
          <w:color w:val="auto"/>
          <w:u w:val="single"/>
        </w:rPr>
        <w:t xml:space="preserve"> for a taxable year beginning after December 31, 20</w:t>
      </w:r>
      <w:r w:rsidRPr="006D2354">
        <w:rPr>
          <w:color w:val="auto"/>
          <w:u w:val="single"/>
        </w:rPr>
        <w:t>25</w:t>
      </w:r>
      <w:r w:rsidR="004D08FB" w:rsidRPr="006D2354">
        <w:rPr>
          <w:color w:val="auto"/>
          <w:u w:val="single"/>
        </w:rPr>
        <w:t>.</w:t>
      </w:r>
    </w:p>
    <w:p w14:paraId="4D25F383" w14:textId="31315FBD" w:rsidR="004D08FB" w:rsidRPr="006D2354" w:rsidRDefault="002E5369" w:rsidP="004D08FB">
      <w:pPr>
        <w:pStyle w:val="SectionBody"/>
        <w:rPr>
          <w:color w:val="auto"/>
          <w:u w:val="single"/>
        </w:rPr>
      </w:pPr>
      <w:r w:rsidRPr="006D2354">
        <w:rPr>
          <w:color w:val="auto"/>
          <w:u w:val="single"/>
        </w:rPr>
        <w:t>(c) The refund shall only be available to taxpayers who were a resident of the state for the entire taxable year.</w:t>
      </w:r>
    </w:p>
    <w:p w14:paraId="6E83B1C7" w14:textId="77777777" w:rsidR="004D08FB" w:rsidRPr="006D2354" w:rsidRDefault="004D08FB" w:rsidP="00CC1F3B">
      <w:pPr>
        <w:pStyle w:val="Note"/>
        <w:rPr>
          <w:color w:val="auto"/>
        </w:rPr>
      </w:pPr>
    </w:p>
    <w:p w14:paraId="3DC8BFCC" w14:textId="0297AC31" w:rsidR="006865E9" w:rsidRPr="006D2354" w:rsidRDefault="00CF1DCA" w:rsidP="00CC1F3B">
      <w:pPr>
        <w:pStyle w:val="Note"/>
        <w:rPr>
          <w:color w:val="auto"/>
        </w:rPr>
      </w:pPr>
      <w:r w:rsidRPr="006D2354">
        <w:rPr>
          <w:color w:val="auto"/>
        </w:rPr>
        <w:t>NOTE: The</w:t>
      </w:r>
      <w:r w:rsidR="006865E9" w:rsidRPr="006D2354">
        <w:rPr>
          <w:color w:val="auto"/>
        </w:rPr>
        <w:t xml:space="preserve"> purpose of this bill is to </w:t>
      </w:r>
      <w:r w:rsidR="002E5369" w:rsidRPr="006D2354">
        <w:rPr>
          <w:color w:val="auto"/>
        </w:rPr>
        <w:t>provide a refundable Earned Income Tax Credit from state personal income tax for taxpayers who also qualify for the Earned Income Tax Credit on their federal income tax</w:t>
      </w:r>
      <w:r w:rsidR="009A27AE" w:rsidRPr="006D2354">
        <w:rPr>
          <w:color w:val="auto"/>
        </w:rPr>
        <w:t>.</w:t>
      </w:r>
    </w:p>
    <w:p w14:paraId="5972D77D" w14:textId="54B9AB8B" w:rsidR="006865E9" w:rsidRPr="006D2354" w:rsidRDefault="00AE48A0" w:rsidP="00CC1F3B">
      <w:pPr>
        <w:pStyle w:val="Note"/>
        <w:rPr>
          <w:color w:val="auto"/>
        </w:rPr>
      </w:pPr>
      <w:r w:rsidRPr="006D2354">
        <w:rPr>
          <w:color w:val="auto"/>
        </w:rPr>
        <w:t>Strike-throughs indicate language that would be stricken from a heading or the present law</w:t>
      </w:r>
      <w:r w:rsidR="005F21F7" w:rsidRPr="006D2354">
        <w:rPr>
          <w:color w:val="auto"/>
        </w:rPr>
        <w:t>,</w:t>
      </w:r>
      <w:r w:rsidRPr="006D2354">
        <w:rPr>
          <w:color w:val="auto"/>
        </w:rPr>
        <w:t xml:space="preserve"> and underscoring indicates new language that would be added.</w:t>
      </w:r>
    </w:p>
    <w:sectPr w:rsidR="006865E9" w:rsidRPr="006D2354" w:rsidSect="000C3EE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C9798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3AD10C9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23669CD77EB24B29B07D1C57E6AA7B0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C27D3">
          <w:t>2021R1303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6C21C84B" w:rsidR="002A0269" w:rsidRPr="002A0269" w:rsidRDefault="00C9798F" w:rsidP="00CC1F3B">
    <w:pPr>
      <w:pStyle w:val="HeaderStyle"/>
    </w:pPr>
    <w:sdt>
      <w:sdtPr>
        <w:tag w:val="BNumWH"/>
        <w:id w:val="-1890952866"/>
        <w:placeholder>
          <w:docPart w:val="137A25E17E5241E1AD1974BE8014A1B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C27D3">
          <w:t>2021R1303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3EEB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1E2A6A"/>
    <w:rsid w:val="0027011C"/>
    <w:rsid w:val="00274200"/>
    <w:rsid w:val="00275740"/>
    <w:rsid w:val="00290AFF"/>
    <w:rsid w:val="002A0269"/>
    <w:rsid w:val="002E5369"/>
    <w:rsid w:val="00303684"/>
    <w:rsid w:val="003143F5"/>
    <w:rsid w:val="00314854"/>
    <w:rsid w:val="00394191"/>
    <w:rsid w:val="003C51CD"/>
    <w:rsid w:val="004368E0"/>
    <w:rsid w:val="004C13DD"/>
    <w:rsid w:val="004D08FB"/>
    <w:rsid w:val="004E3441"/>
    <w:rsid w:val="00500579"/>
    <w:rsid w:val="005A5366"/>
    <w:rsid w:val="005D7E17"/>
    <w:rsid w:val="005F21F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2354"/>
    <w:rsid w:val="006D4036"/>
    <w:rsid w:val="00741585"/>
    <w:rsid w:val="00761BE7"/>
    <w:rsid w:val="007A5259"/>
    <w:rsid w:val="007A7081"/>
    <w:rsid w:val="007F1CF5"/>
    <w:rsid w:val="007F29DD"/>
    <w:rsid w:val="00834EDE"/>
    <w:rsid w:val="008736AA"/>
    <w:rsid w:val="008C27D3"/>
    <w:rsid w:val="008D275D"/>
    <w:rsid w:val="00980327"/>
    <w:rsid w:val="00986478"/>
    <w:rsid w:val="009A27AE"/>
    <w:rsid w:val="009B5557"/>
    <w:rsid w:val="009F1067"/>
    <w:rsid w:val="00A24BE3"/>
    <w:rsid w:val="00A31E01"/>
    <w:rsid w:val="00A527AD"/>
    <w:rsid w:val="00A718CF"/>
    <w:rsid w:val="00AE48A0"/>
    <w:rsid w:val="00AE61BE"/>
    <w:rsid w:val="00B16F25"/>
    <w:rsid w:val="00B24422"/>
    <w:rsid w:val="00B5057C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9798F"/>
    <w:rsid w:val="00CB20EF"/>
    <w:rsid w:val="00CC1F3B"/>
    <w:rsid w:val="00CD12CB"/>
    <w:rsid w:val="00CD36CF"/>
    <w:rsid w:val="00CF1DCA"/>
    <w:rsid w:val="00CF3B58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465C8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8E8F41"/>
  <w15:chartTrackingRefBased/>
  <w15:docId w15:val="{F380C45E-3035-42B1-9748-F68F8C02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3669CD77EB24B29B07D1C57E6AA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113F-3671-4D3A-B241-5A354261A9D4}"/>
      </w:docPartPr>
      <w:docPartBody>
        <w:p w:rsidR="00A94B7E" w:rsidRDefault="00A94B7E"/>
      </w:docPartBody>
    </w:docPart>
    <w:docPart>
      <w:docPartPr>
        <w:name w:val="137A25E17E5241E1AD1974BE8014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DBE6-A36A-4874-A6D2-426F80A99605}"/>
      </w:docPartPr>
      <w:docPartBody>
        <w:p w:rsidR="00A94B7E" w:rsidRDefault="00A94B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77B45"/>
    <w:rsid w:val="00852D52"/>
    <w:rsid w:val="00A94B7E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2021-03-11T15:35:00Z</dcterms:created>
  <dcterms:modified xsi:type="dcterms:W3CDTF">2021-03-11T15:35:00Z</dcterms:modified>
</cp:coreProperties>
</file>